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A7EDF" w:rsidRPr="00A059BF" w:rsidTr="003A7EDF">
        <w:tc>
          <w:tcPr>
            <w:tcW w:w="8296" w:type="dxa"/>
          </w:tcPr>
          <w:p w:rsidR="003A7EDF" w:rsidRPr="00BE786D" w:rsidRDefault="001F7828" w:rsidP="003A7EDF">
            <w:pPr>
              <w:widowControl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E786D">
              <w:rPr>
                <w:rFonts w:ascii="Times New Roman" w:hAnsi="Times New Roman" w:cs="Times New Roman"/>
                <w:sz w:val="20"/>
                <w:szCs w:val="20"/>
              </w:rPr>
              <w:t>Table 2</w:t>
            </w:r>
            <w:r w:rsidR="00A059BF" w:rsidRPr="00BE786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3A7EDF" w:rsidRPr="00BE786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3A7EDF" w:rsidRPr="00BE786D">
              <w:rPr>
                <w:rFonts w:ascii="Times New Roman" w:hAnsi="Times New Roman" w:cs="Times New Roman"/>
                <w:sz w:val="20"/>
                <w:szCs w:val="20"/>
              </w:rPr>
              <w:t>Univariate and multivariate logistic regression for odds of recurrence</w:t>
            </w:r>
          </w:p>
        </w:tc>
      </w:tr>
      <w:tr w:rsidR="003A7EDF" w:rsidRPr="00A059BF" w:rsidTr="003A7EDF">
        <w:tc>
          <w:tcPr>
            <w:tcW w:w="8296" w:type="dxa"/>
          </w:tcPr>
          <w:tbl>
            <w:tblPr>
              <w:tblStyle w:val="6-5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71"/>
              <w:gridCol w:w="1326"/>
              <w:gridCol w:w="756"/>
              <w:gridCol w:w="296"/>
              <w:gridCol w:w="608"/>
              <w:gridCol w:w="230"/>
              <w:gridCol w:w="6"/>
              <w:gridCol w:w="1664"/>
            </w:tblGrid>
            <w:tr w:rsidR="00911962" w:rsidRPr="00BE786D" w:rsidTr="0091196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3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57" w:type="dxa"/>
                  <w:gridSpan w:val="8"/>
                </w:tcPr>
                <w:p w:rsidR="00911962" w:rsidRPr="00BE786D" w:rsidRDefault="00911962" w:rsidP="00911962">
                  <w:pPr>
                    <w:jc w:val="center"/>
                    <w:rPr>
                      <w:rFonts w:ascii="Times New Roman" w:hAnsi="Times New Roman" w:cs="Times New Roman"/>
                      <w:bCs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Logistic regression for odds of recurrence</w:t>
                  </w:r>
                </w:p>
              </w:tc>
            </w:tr>
            <w:tr w:rsidR="00911962" w:rsidRPr="00BE786D" w:rsidTr="0091196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jc w:val="center"/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  <w:t>Factors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Odds ratio</w:t>
                  </w:r>
                </w:p>
              </w:tc>
              <w:tc>
                <w:tcPr>
                  <w:tcW w:w="1890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i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95 CI</w:t>
                  </w: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i/>
                      <w:color w:val="auto"/>
                      <w:sz w:val="20"/>
                      <w:szCs w:val="20"/>
                    </w:rPr>
                    <w:t>P</w:t>
                  </w: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 value</w:t>
                  </w:r>
                </w:p>
              </w:tc>
            </w:tr>
            <w:tr w:rsidR="00911962" w:rsidRPr="00BE786D" w:rsidTr="00911962">
              <w:trPr>
                <w:trHeight w:val="33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rPr>
                      <w:rFonts w:ascii="Times New Roman" w:hAnsi="Times New Roman" w:cs="Times New Roman"/>
                      <w:i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i/>
                      <w:color w:val="auto"/>
                      <w:sz w:val="20"/>
                      <w:szCs w:val="20"/>
                    </w:rPr>
                    <w:t>Unadjusted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</w:tcPr>
                <w:p w:rsidR="00911962" w:rsidRPr="00BE786D" w:rsidRDefault="00911962" w:rsidP="0091196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b/>
                      <w:i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nil"/>
                  </w:tcBorders>
                </w:tcPr>
                <w:p w:rsidR="00911962" w:rsidRPr="00BE786D" w:rsidRDefault="00911962" w:rsidP="0091196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904" w:type="dxa"/>
                  <w:gridSpan w:val="2"/>
                  <w:tcBorders>
                    <w:top w:val="nil"/>
                    <w:bottom w:val="nil"/>
                  </w:tcBorders>
                </w:tcPr>
                <w:p w:rsidR="00911962" w:rsidRPr="00BE786D" w:rsidRDefault="00911962" w:rsidP="0091196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236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:rsidR="00911962" w:rsidRPr="00BE786D" w:rsidRDefault="00911962" w:rsidP="0091196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1664" w:type="dxa"/>
                  <w:tcBorders>
                    <w:left w:val="nil"/>
                  </w:tcBorders>
                </w:tcPr>
                <w:p w:rsidR="00911962" w:rsidRPr="00BE786D" w:rsidRDefault="00911962" w:rsidP="0091196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</w:tr>
            <w:tr w:rsidR="00911962" w:rsidRPr="00BE786D" w:rsidTr="0091196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ind w:firstLineChars="100" w:firstLine="200"/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  <w:t>TR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0.457</w:t>
                  </w: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0.242</w:t>
                  </w:r>
                </w:p>
              </w:tc>
              <w:tc>
                <w:tcPr>
                  <w:tcW w:w="296" w:type="dxa"/>
                  <w:tcBorders>
                    <w:top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38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:rsidR="00911962" w:rsidRPr="00BE786D" w:rsidRDefault="00911962" w:rsidP="00911962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0.865</w:t>
                  </w: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0.016*</w:t>
                  </w:r>
                </w:p>
              </w:tc>
            </w:tr>
            <w:tr w:rsidR="00911962" w:rsidRPr="00BE786D" w:rsidTr="00911962">
              <w:trPr>
                <w:trHeight w:val="33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rPr>
                      <w:rFonts w:ascii="Times New Roman" w:hAnsi="Times New Roman" w:cs="Times New Roman"/>
                      <w:i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i/>
                      <w:color w:val="auto"/>
                      <w:sz w:val="20"/>
                      <w:szCs w:val="20"/>
                    </w:rPr>
                    <w:t>Adjusted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296" w:type="dxa"/>
                  <w:tcBorders>
                    <w:top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838" w:type="dxa"/>
                  <w:gridSpan w:val="2"/>
                  <w:tcBorders>
                    <w:top w:val="nil"/>
                    <w:bottom w:val="nil"/>
                    <w:right w:val="nil"/>
                  </w:tcBorders>
                </w:tcPr>
                <w:p w:rsidR="00911962" w:rsidRPr="00BE786D" w:rsidRDefault="00911962" w:rsidP="00911962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</w:p>
              </w:tc>
            </w:tr>
            <w:tr w:rsidR="00911962" w:rsidRPr="00BE786D" w:rsidTr="0091196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ind w:firstLineChars="100" w:firstLine="200"/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eastAsia="細明體" w:hAnsi="Times New Roman" w:cs="Times New Roman"/>
                      <w:b w:val="0"/>
                      <w:color w:val="auto"/>
                      <w:kern w:val="0"/>
                      <w:sz w:val="20"/>
                      <w:szCs w:val="20"/>
                    </w:rPr>
                    <w:t>TR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widowControl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0.472</w:t>
                  </w: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911962" w:rsidRPr="00BE786D" w:rsidRDefault="00911962" w:rsidP="00911962">
                  <w:pPr>
                    <w:widowControl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0.241 </w:t>
                  </w:r>
                </w:p>
              </w:tc>
              <w:tc>
                <w:tcPr>
                  <w:tcW w:w="296" w:type="dxa"/>
                  <w:tcBorders>
                    <w:top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38" w:type="dxa"/>
                  <w:gridSpan w:val="2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widowControl/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0.924 </w:t>
                  </w: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  <w:vAlign w:val="center"/>
                </w:tcPr>
                <w:p w:rsidR="00911962" w:rsidRPr="00BE786D" w:rsidRDefault="00911962" w:rsidP="00911962">
                  <w:pPr>
                    <w:widowControl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0.029*</w:t>
                  </w:r>
                </w:p>
              </w:tc>
            </w:tr>
            <w:tr w:rsidR="00911962" w:rsidRPr="00BE786D" w:rsidTr="00911962">
              <w:trPr>
                <w:trHeight w:val="33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ind w:firstLineChars="100" w:firstLine="200"/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eastAsia="新細明體" w:hAnsi="Times New Roman" w:cs="Times New Roman"/>
                      <w:b w:val="0"/>
                      <w:color w:val="auto"/>
                      <w:kern w:val="0"/>
                      <w:sz w:val="20"/>
                      <w:szCs w:val="20"/>
                    </w:rPr>
                    <w:t>DM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1.410</w:t>
                  </w: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0.690 </w:t>
                  </w:r>
                </w:p>
              </w:tc>
              <w:tc>
                <w:tcPr>
                  <w:tcW w:w="296" w:type="dxa"/>
                  <w:tcBorders>
                    <w:top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38" w:type="dxa"/>
                  <w:gridSpan w:val="2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2.882 </w:t>
                  </w: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0.346</w:t>
                  </w:r>
                </w:p>
              </w:tc>
            </w:tr>
            <w:tr w:rsidR="00911962" w:rsidRPr="00BE786D" w:rsidTr="0091196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2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eastAsia="細明體" w:hAnsi="Times New Roman" w:cs="Times New Roman"/>
                      <w:b w:val="0"/>
                      <w:color w:val="auto"/>
                      <w:kern w:val="0"/>
                      <w:sz w:val="20"/>
                      <w:szCs w:val="20"/>
                    </w:rPr>
                    <w:t xml:space="preserve">  T1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2.260</w:t>
                  </w: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1.108 </w:t>
                  </w:r>
                </w:p>
              </w:tc>
              <w:tc>
                <w:tcPr>
                  <w:tcW w:w="296" w:type="dxa"/>
                  <w:tcBorders>
                    <w:top w:val="nil"/>
                    <w:bottom w:val="nil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38" w:type="dxa"/>
                  <w:gridSpan w:val="2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right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4.608 </w:t>
                  </w: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0.025*</w:t>
                  </w:r>
                </w:p>
              </w:tc>
            </w:tr>
            <w:tr w:rsidR="00911962" w:rsidRPr="00BE786D" w:rsidTr="00911962">
              <w:trPr>
                <w:trHeight w:val="33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71" w:type="dxa"/>
                </w:tcPr>
                <w:p w:rsidR="00911962" w:rsidRPr="00BE786D" w:rsidRDefault="00911962" w:rsidP="00911962">
                  <w:pPr>
                    <w:ind w:firstLineChars="100" w:firstLine="200"/>
                    <w:rPr>
                      <w:rFonts w:ascii="Times New Roman" w:hAnsi="Times New Roman" w:cs="Times New Roman"/>
                      <w:b w:val="0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eastAsia="新細明體" w:hAnsi="Times New Roman" w:cs="Times New Roman"/>
                      <w:b w:val="0"/>
                      <w:color w:val="auto"/>
                      <w:kern w:val="0"/>
                      <w:sz w:val="20"/>
                      <w:szCs w:val="20"/>
                    </w:rPr>
                    <w:t>High grade</w:t>
                  </w:r>
                </w:p>
              </w:tc>
              <w:tc>
                <w:tcPr>
                  <w:tcW w:w="1326" w:type="dxa"/>
                  <w:tcBorders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1.325</w:t>
                  </w:r>
                </w:p>
              </w:tc>
              <w:tc>
                <w:tcPr>
                  <w:tcW w:w="756" w:type="dxa"/>
                  <w:tcBorders>
                    <w:top w:val="nil"/>
                    <w:left w:val="nil"/>
                    <w:bottom w:val="single" w:sz="4" w:space="0" w:color="4472C4" w:themeColor="accent5"/>
                  </w:tcBorders>
                  <w:vAlign w:val="center"/>
                </w:tcPr>
                <w:p w:rsidR="00911962" w:rsidRPr="00BE786D" w:rsidRDefault="00911962" w:rsidP="00911962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0.657 </w:t>
                  </w:r>
                </w:p>
              </w:tc>
              <w:tc>
                <w:tcPr>
                  <w:tcW w:w="296" w:type="dxa"/>
                  <w:tcBorders>
                    <w:top w:val="nil"/>
                    <w:bottom w:val="single" w:sz="4" w:space="0" w:color="4472C4" w:themeColor="accent5"/>
                  </w:tcBorders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-</w:t>
                  </w:r>
                </w:p>
              </w:tc>
              <w:tc>
                <w:tcPr>
                  <w:tcW w:w="838" w:type="dxa"/>
                  <w:gridSpan w:val="2"/>
                  <w:tcBorders>
                    <w:top w:val="nil"/>
                    <w:bottom w:val="single" w:sz="4" w:space="0" w:color="4472C4" w:themeColor="accent5"/>
                    <w:righ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right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 xml:space="preserve">2.672 </w:t>
                  </w:r>
                </w:p>
              </w:tc>
              <w:tc>
                <w:tcPr>
                  <w:tcW w:w="1670" w:type="dxa"/>
                  <w:gridSpan w:val="2"/>
                  <w:tcBorders>
                    <w:left w:val="nil"/>
                  </w:tcBorders>
                  <w:vAlign w:val="center"/>
                </w:tcPr>
                <w:p w:rsidR="00911962" w:rsidRPr="00BE786D" w:rsidRDefault="00911962" w:rsidP="00911962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</w:pPr>
                  <w:r w:rsidRPr="00BE786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0.432</w:t>
                  </w:r>
                </w:p>
              </w:tc>
            </w:tr>
          </w:tbl>
          <w:p w:rsidR="00911962" w:rsidRPr="00BE786D" w:rsidRDefault="009119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7EDF" w:rsidRPr="00A059BF" w:rsidTr="003A7EDF">
        <w:tc>
          <w:tcPr>
            <w:tcW w:w="8296" w:type="dxa"/>
          </w:tcPr>
          <w:p w:rsidR="003A7EDF" w:rsidRPr="00BE786D" w:rsidRDefault="004D4FE7" w:rsidP="00B001F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BE786D">
              <w:rPr>
                <w:rFonts w:ascii="Times New Roman" w:hAnsi="Times New Roman" w:cs="Times New Roman"/>
                <w:b/>
                <w:sz w:val="20"/>
                <w:szCs w:val="20"/>
              </w:rPr>
              <w:t>Legend:</w:t>
            </w:r>
            <w:r w:rsidRPr="00BE78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A7EDF" w:rsidRPr="00BE786D">
              <w:rPr>
                <w:rFonts w:ascii="Times New Roman" w:hAnsi="Times New Roman" w:cs="Times New Roman"/>
                <w:sz w:val="20"/>
                <w:szCs w:val="20"/>
              </w:rPr>
              <w:t xml:space="preserve">The univariate logistic regression revealed TR was significantly associated with lower odds </w:t>
            </w:r>
            <w:r w:rsidR="00185C3A" w:rsidRPr="00BE786D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 w:rsidR="00B001F7" w:rsidRPr="00BE786D">
              <w:rPr>
                <w:rFonts w:ascii="Times New Roman" w:hAnsi="Times New Roman" w:cs="Times New Roman"/>
                <w:sz w:val="20"/>
                <w:szCs w:val="20"/>
              </w:rPr>
              <w:t xml:space="preserve"> recurrence;</w:t>
            </w:r>
            <w:r w:rsidR="003A7EDF" w:rsidRPr="00BE78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001F7" w:rsidRPr="00BE786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3A7EDF" w:rsidRPr="00BE786D">
              <w:rPr>
                <w:rFonts w:ascii="Times New Roman" w:hAnsi="Times New Roman" w:cs="Times New Roman"/>
                <w:sz w:val="20"/>
                <w:szCs w:val="20"/>
              </w:rPr>
              <w:t>he multivariate logistic regression controlling for potential confounders revealed TR was associated with lower odds of recurrence, but T1 was associated with higher odds of recurrence.                                                       DM: diabetes mellitus</w:t>
            </w:r>
            <w:r w:rsidR="00B72736" w:rsidRPr="00BE786D">
              <w:rPr>
                <w:rFonts w:ascii="Times New Roman" w:hAnsi="Times New Roman" w:cs="Times New Roman"/>
                <w:sz w:val="20"/>
                <w:szCs w:val="20"/>
              </w:rPr>
              <w:t>; TR: two-step TURBT</w:t>
            </w:r>
            <w:r w:rsidR="00BF19F9" w:rsidRPr="00BE786D">
              <w:rPr>
                <w:rFonts w:ascii="Times New Roman" w:hAnsi="Times New Roman" w:cs="Times New Roman"/>
                <w:sz w:val="20"/>
                <w:szCs w:val="20"/>
              </w:rPr>
              <w:t>; *</w:t>
            </w:r>
            <w:r w:rsidR="00BF19F9" w:rsidRPr="00BE786D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="00BF19F9" w:rsidRPr="00BE786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</w:tr>
    </w:tbl>
    <w:p w:rsidR="00EA2726" w:rsidRDefault="00EA2726">
      <w:pPr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:rsidR="00911962" w:rsidRPr="00911962" w:rsidRDefault="00911962">
      <w:pPr>
        <w:rPr>
          <w:rFonts w:ascii="Times New Roman" w:hAnsi="Times New Roman" w:cs="Times New Roman"/>
          <w:szCs w:val="24"/>
        </w:rPr>
      </w:pPr>
    </w:p>
    <w:sectPr w:rsidR="00911962" w:rsidRPr="0091196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7E82" w:rsidRDefault="00EE7E82" w:rsidP="00A059BF">
      <w:r>
        <w:separator/>
      </w:r>
    </w:p>
  </w:endnote>
  <w:endnote w:type="continuationSeparator" w:id="0">
    <w:p w:rsidR="00EE7E82" w:rsidRDefault="00EE7E82" w:rsidP="00A05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7E82" w:rsidRDefault="00EE7E82" w:rsidP="00A059BF">
      <w:r>
        <w:separator/>
      </w:r>
    </w:p>
  </w:footnote>
  <w:footnote w:type="continuationSeparator" w:id="0">
    <w:p w:rsidR="00EE7E82" w:rsidRDefault="00EE7E82" w:rsidP="00A05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EDF"/>
    <w:rsid w:val="001378E6"/>
    <w:rsid w:val="00160754"/>
    <w:rsid w:val="00185C3A"/>
    <w:rsid w:val="001F7828"/>
    <w:rsid w:val="003A7EDF"/>
    <w:rsid w:val="004D4FE7"/>
    <w:rsid w:val="005908C6"/>
    <w:rsid w:val="00597548"/>
    <w:rsid w:val="007A5B8A"/>
    <w:rsid w:val="00911962"/>
    <w:rsid w:val="00A059BF"/>
    <w:rsid w:val="00AB53FC"/>
    <w:rsid w:val="00B001F7"/>
    <w:rsid w:val="00B72736"/>
    <w:rsid w:val="00BE786D"/>
    <w:rsid w:val="00BF19F9"/>
    <w:rsid w:val="00E86BC2"/>
    <w:rsid w:val="00EA2726"/>
    <w:rsid w:val="00EE7E82"/>
    <w:rsid w:val="00FB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7C46BA-642B-4A0B-A344-3A7A58BC9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7E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59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59B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59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59BF"/>
    <w:rPr>
      <w:sz w:val="20"/>
      <w:szCs w:val="20"/>
    </w:rPr>
  </w:style>
  <w:style w:type="table" w:styleId="6-5">
    <w:name w:val="List Table 6 Colorful Accent 5"/>
    <w:basedOn w:val="a1"/>
    <w:uiPriority w:val="51"/>
    <w:rsid w:val="00911962"/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1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黃維倫</dc:creator>
  <cp:keywords/>
  <dc:description/>
  <cp:lastModifiedBy>黃維倫</cp:lastModifiedBy>
  <cp:revision>11</cp:revision>
  <dcterms:created xsi:type="dcterms:W3CDTF">2020-01-21T14:43:00Z</dcterms:created>
  <dcterms:modified xsi:type="dcterms:W3CDTF">2020-02-25T02:35:00Z</dcterms:modified>
</cp:coreProperties>
</file>